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23" w:rsidRPr="00CF2223" w:rsidRDefault="00CF2223" w:rsidP="00CF2223">
      <w:pPr>
        <w:jc w:val="center"/>
        <w:rPr>
          <w:b/>
        </w:rPr>
      </w:pPr>
      <w:r w:rsidRPr="00CF2223">
        <w:rPr>
          <w:b/>
        </w:rPr>
        <w:t>ПОРЯДОК РЕЦЕНЗИРОВАНИЯ СТАТЕЙ</w:t>
      </w:r>
    </w:p>
    <w:p w:rsidR="00CF2223" w:rsidRPr="00CF2223" w:rsidRDefault="00CF2223" w:rsidP="00CF2223">
      <w:pPr>
        <w:jc w:val="center"/>
        <w:rPr>
          <w:b/>
        </w:rPr>
      </w:pPr>
      <w:r w:rsidRPr="00CF2223">
        <w:rPr>
          <w:b/>
        </w:rPr>
        <w:t>в журнале «Известия Саратовского университета. Новая серия. Серия Экономика. Управление. Право»</w:t>
      </w:r>
    </w:p>
    <w:p w:rsidR="00CF2223" w:rsidRDefault="00CF2223" w:rsidP="00CF2223"/>
    <w:p w:rsidR="00CF2223" w:rsidRDefault="00CF2223" w:rsidP="00CF2223">
      <w:r>
        <w:t>1. Все материалы, поступающие в редакцию журнала «Известия Саратовского университета. Новая серия. Серия Экономика. Управление. Право» и соответствующие его тематике, подвергаются экспертной оценке и рецензированию.</w:t>
      </w:r>
    </w:p>
    <w:p w:rsidR="00CF2223" w:rsidRDefault="00CF2223" w:rsidP="00CF2223">
      <w:r>
        <w:t>2. Все рецензенты являются признанными специалистами по тематике рецензируемых материалов и имеют в течение последних 3 лет публикации по тематике рецензируемой статьи.</w:t>
      </w:r>
    </w:p>
    <w:p w:rsidR="00CF2223" w:rsidRDefault="00CF2223" w:rsidP="00CF2223">
      <w:r>
        <w:t>3. Рецензенты уведомляются о том, что присланные им рукописи являются частной собственностью авторов и относятся к сведениям, не подлежащим разглашению.</w:t>
      </w:r>
    </w:p>
    <w:p w:rsidR="00CF2223" w:rsidRDefault="00CF2223" w:rsidP="00CF2223">
      <w:r>
        <w:t>4. Рецензирование проводится конфиденциально. Автору рецензируемой работы предоставляется возможность ознакомиться с текстом рецензии. Нарушение конфиденциальности возможно только в случае заявления рецензента о недостоверности или фальсификации материалов, изложенных в статье.</w:t>
      </w:r>
    </w:p>
    <w:p w:rsidR="00CF2223" w:rsidRDefault="00CF2223" w:rsidP="00CF2223">
      <w:r>
        <w:t>5. Редакция издания направляет авторам представленных материалов копии рецензий или мотивированный отказ, а также обязуется направлять копии рецензий в Министерство науки и высшего образования Российской Федерации при поступлении в редакцию журнала соответствующего запроса.</w:t>
      </w:r>
    </w:p>
    <w:p w:rsidR="00CF2223" w:rsidRDefault="00CF2223" w:rsidP="00CF2223">
      <w:r>
        <w:t xml:space="preserve">6. Если в рецензии на статью имеется указания на необходимость её исправления, то она направляется автору на доработку. </w:t>
      </w:r>
    </w:p>
    <w:p w:rsidR="00CF2223" w:rsidRDefault="00CF2223" w:rsidP="00CF2223">
      <w:r>
        <w:t xml:space="preserve">7. В случае несогласия с мнением рецензента автор статьи имеет право предоставить аргументированный ответ в редакцию журнала. Статья может быть направлена на повторное рецензирование либо на согласование в редакционную коллегию. </w:t>
      </w:r>
    </w:p>
    <w:p w:rsidR="00CF2223" w:rsidRDefault="00CF2223" w:rsidP="00CF2223">
      <w:r>
        <w:t>8. Решение о целесообразности публикации после рецензирования принимается главным редактором, а при необходимости – редколлегией в целом.</w:t>
      </w:r>
    </w:p>
    <w:p w:rsidR="0050124F" w:rsidRDefault="00CF2223" w:rsidP="00CF2223">
      <w:bookmarkStart w:id="0" w:name="_GoBack"/>
      <w:bookmarkEnd w:id="0"/>
      <w:r>
        <w:t>9. Рецензии хранятся в редколлегии журнала не менее 5 лет.</w:t>
      </w:r>
    </w:p>
    <w:sectPr w:rsidR="0050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51"/>
    <w:rsid w:val="006E5292"/>
    <w:rsid w:val="00787851"/>
    <w:rsid w:val="00CF2223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C62F1-0C22-4098-966B-206437A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Ремпен Ирина Сергеевна</dc:creator>
  <cp:keywords/>
  <dc:description/>
  <cp:lastModifiedBy>Ремпен Ирина Сергеевна</cp:lastModifiedBy>
  <cp:revision>2</cp:revision>
  <dcterms:created xsi:type="dcterms:W3CDTF">2022-02-07T13:42:00Z</dcterms:created>
  <dcterms:modified xsi:type="dcterms:W3CDTF">2022-02-07T13:42:00Z</dcterms:modified>
</cp:coreProperties>
</file>